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64" w:rsidRPr="00E81D2F" w:rsidRDefault="00316464" w:rsidP="00E81D2F">
      <w:pPr>
        <w:pStyle w:val="Pa19"/>
        <w:spacing w:line="240" w:lineRule="auto"/>
        <w:ind w:left="5100"/>
        <w:rPr>
          <w:rFonts w:ascii="Times New Roman" w:hAnsi="Times New Roman" w:cs="Times New Roman"/>
          <w:color w:val="000000"/>
        </w:rPr>
      </w:pPr>
      <w:r w:rsidRPr="00E81D2F">
        <w:rPr>
          <w:rFonts w:ascii="Times New Roman" w:hAnsi="Times New Roman" w:cs="Times New Roman"/>
          <w:b/>
          <w:bCs/>
          <w:color w:val="000000"/>
        </w:rPr>
        <w:t xml:space="preserve">Приложение </w:t>
      </w:r>
    </w:p>
    <w:p w:rsidR="00316464" w:rsidRPr="00E81D2F" w:rsidRDefault="00316464" w:rsidP="00E81D2F">
      <w:pPr>
        <w:pStyle w:val="Pa19"/>
        <w:spacing w:line="240" w:lineRule="auto"/>
        <w:ind w:left="5100"/>
        <w:rPr>
          <w:rFonts w:ascii="Times New Roman" w:hAnsi="Times New Roman" w:cs="Times New Roman"/>
          <w:color w:val="000000"/>
        </w:rPr>
      </w:pPr>
      <w:r w:rsidRPr="00E81D2F">
        <w:rPr>
          <w:rFonts w:ascii="Times New Roman" w:hAnsi="Times New Roman" w:cs="Times New Roman"/>
          <w:b/>
          <w:bCs/>
          <w:color w:val="000000"/>
        </w:rPr>
        <w:t xml:space="preserve">к решению Совета депутатов муниципального округа </w:t>
      </w:r>
      <w:proofErr w:type="gramStart"/>
      <w:r w:rsidR="0003185B" w:rsidRPr="00E81D2F">
        <w:rPr>
          <w:rFonts w:ascii="Times New Roman" w:hAnsi="Times New Roman" w:cs="Times New Roman"/>
          <w:b/>
          <w:bCs/>
          <w:color w:val="000000"/>
        </w:rPr>
        <w:t>Митино</w:t>
      </w:r>
      <w:proofErr w:type="gramEnd"/>
      <w:r w:rsidRPr="00E81D2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10CB3" w:rsidRPr="00E81D2F" w:rsidRDefault="00316464" w:rsidP="00E81D2F">
      <w:pPr>
        <w:pStyle w:val="Pa19"/>
        <w:spacing w:line="240" w:lineRule="auto"/>
        <w:ind w:left="5100"/>
        <w:rPr>
          <w:rFonts w:ascii="Times New Roman" w:hAnsi="Times New Roman" w:cs="Times New Roman"/>
          <w:b/>
          <w:bCs/>
          <w:color w:val="000000"/>
        </w:rPr>
      </w:pPr>
      <w:r w:rsidRPr="00E81D2F">
        <w:rPr>
          <w:rFonts w:ascii="Times New Roman" w:hAnsi="Times New Roman" w:cs="Times New Roman"/>
          <w:b/>
          <w:bCs/>
          <w:color w:val="000000"/>
        </w:rPr>
        <w:t xml:space="preserve">от </w:t>
      </w:r>
      <w:r w:rsidR="00310CB3" w:rsidRPr="00E81D2F">
        <w:rPr>
          <w:rFonts w:ascii="Times New Roman" w:hAnsi="Times New Roman" w:cs="Times New Roman"/>
          <w:b/>
          <w:bCs/>
          <w:color w:val="000000"/>
        </w:rPr>
        <w:t>«</w:t>
      </w:r>
      <w:r w:rsidR="00B162D2">
        <w:rPr>
          <w:rFonts w:ascii="Times New Roman" w:hAnsi="Times New Roman" w:cs="Times New Roman"/>
          <w:b/>
          <w:bCs/>
          <w:color w:val="000000"/>
          <w:lang w:val="en-US"/>
        </w:rPr>
        <w:t>22</w:t>
      </w:r>
      <w:r w:rsidR="00310CB3" w:rsidRPr="00E81D2F">
        <w:rPr>
          <w:rFonts w:ascii="Times New Roman" w:hAnsi="Times New Roman" w:cs="Times New Roman"/>
          <w:b/>
          <w:bCs/>
          <w:color w:val="000000"/>
        </w:rPr>
        <w:t xml:space="preserve">» </w:t>
      </w:r>
      <w:r w:rsidRPr="00E81D2F">
        <w:rPr>
          <w:rFonts w:ascii="Times New Roman" w:hAnsi="Times New Roman" w:cs="Times New Roman"/>
          <w:b/>
          <w:bCs/>
          <w:color w:val="000000"/>
        </w:rPr>
        <w:t xml:space="preserve"> декабря 201</w:t>
      </w:r>
      <w:r w:rsidR="00084623">
        <w:rPr>
          <w:rFonts w:ascii="Times New Roman" w:hAnsi="Times New Roman" w:cs="Times New Roman"/>
          <w:b/>
          <w:bCs/>
          <w:color w:val="000000"/>
          <w:lang w:val="en-US"/>
        </w:rPr>
        <w:t>5</w:t>
      </w:r>
      <w:r w:rsidR="00752A6B" w:rsidRPr="0008462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81D2F">
        <w:rPr>
          <w:rFonts w:ascii="Times New Roman" w:hAnsi="Times New Roman" w:cs="Times New Roman"/>
          <w:b/>
          <w:bCs/>
          <w:color w:val="000000"/>
        </w:rPr>
        <w:t>г</w:t>
      </w:r>
      <w:r w:rsidR="00310CB3" w:rsidRPr="00E81D2F">
        <w:rPr>
          <w:rFonts w:ascii="Times New Roman" w:hAnsi="Times New Roman" w:cs="Times New Roman"/>
          <w:b/>
          <w:bCs/>
          <w:color w:val="000000"/>
        </w:rPr>
        <w:t>ода</w:t>
      </w:r>
      <w:r w:rsidRPr="00E81D2F">
        <w:rPr>
          <w:rFonts w:ascii="Times New Roman" w:hAnsi="Times New Roman" w:cs="Times New Roman"/>
          <w:b/>
          <w:bCs/>
          <w:color w:val="000000"/>
        </w:rPr>
        <w:t xml:space="preserve"> №</w:t>
      </w:r>
      <w:r w:rsidR="00310CB3" w:rsidRPr="00E81D2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162D2">
        <w:rPr>
          <w:rFonts w:ascii="Times New Roman" w:hAnsi="Times New Roman" w:cs="Times New Roman"/>
          <w:b/>
          <w:bCs/>
          <w:color w:val="000000"/>
          <w:lang w:val="en-US"/>
        </w:rPr>
        <w:t>18-15</w:t>
      </w:r>
    </w:p>
    <w:p w:rsidR="00DF1514" w:rsidRPr="00E81D2F" w:rsidRDefault="00DF1514" w:rsidP="00E8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D2F" w:rsidRPr="00E81D2F" w:rsidRDefault="00E81D2F" w:rsidP="00E8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1D2F" w:rsidRDefault="00E81D2F" w:rsidP="00E8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FCE" w:rsidRPr="00E81D2F" w:rsidRDefault="003C3FCE" w:rsidP="00E8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464" w:rsidRPr="00E81D2F" w:rsidRDefault="00316464" w:rsidP="00E81D2F">
      <w:pPr>
        <w:pStyle w:val="Pa14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E81D2F">
        <w:rPr>
          <w:rFonts w:ascii="Times New Roman" w:hAnsi="Times New Roman" w:cs="Times New Roman"/>
          <w:b/>
          <w:bCs/>
          <w:color w:val="000000"/>
        </w:rPr>
        <w:t xml:space="preserve">План </w:t>
      </w:r>
    </w:p>
    <w:p w:rsidR="00316464" w:rsidRPr="00E81D2F" w:rsidRDefault="00316464" w:rsidP="00E81D2F">
      <w:pPr>
        <w:pStyle w:val="Pa14"/>
        <w:spacing w:line="240" w:lineRule="auto"/>
        <w:ind w:firstLine="280"/>
        <w:jc w:val="center"/>
        <w:rPr>
          <w:rFonts w:ascii="Times New Roman" w:hAnsi="Times New Roman" w:cs="Times New Roman"/>
          <w:color w:val="000000"/>
        </w:rPr>
      </w:pPr>
      <w:r w:rsidRPr="00E81D2F">
        <w:rPr>
          <w:rFonts w:ascii="Times New Roman" w:hAnsi="Times New Roman" w:cs="Times New Roman"/>
          <w:b/>
          <w:bCs/>
          <w:color w:val="000000"/>
        </w:rPr>
        <w:t xml:space="preserve">мероприятий по противодействию коррупции в органах местного самоуправления </w:t>
      </w:r>
    </w:p>
    <w:p w:rsidR="00BC201D" w:rsidRDefault="00316464" w:rsidP="00E81D2F">
      <w:pPr>
        <w:pStyle w:val="Pa14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81D2F">
        <w:rPr>
          <w:rFonts w:ascii="Times New Roman" w:hAnsi="Times New Roman" w:cs="Times New Roman"/>
          <w:b/>
          <w:bCs/>
          <w:color w:val="000000"/>
        </w:rPr>
        <w:t xml:space="preserve">муниципального округа </w:t>
      </w:r>
      <w:proofErr w:type="gramStart"/>
      <w:r w:rsidR="0003185B" w:rsidRPr="00E81D2F">
        <w:rPr>
          <w:rFonts w:ascii="Times New Roman" w:hAnsi="Times New Roman" w:cs="Times New Roman"/>
          <w:b/>
          <w:bCs/>
          <w:color w:val="000000"/>
        </w:rPr>
        <w:t>Митино</w:t>
      </w:r>
      <w:proofErr w:type="gramEnd"/>
      <w:r w:rsidRPr="00E81D2F">
        <w:rPr>
          <w:rFonts w:ascii="Times New Roman" w:hAnsi="Times New Roman" w:cs="Times New Roman"/>
          <w:b/>
          <w:bCs/>
          <w:color w:val="000000"/>
        </w:rPr>
        <w:t xml:space="preserve"> на 201</w:t>
      </w:r>
      <w:r w:rsidR="00084623" w:rsidRPr="00084623">
        <w:rPr>
          <w:rFonts w:ascii="Times New Roman" w:hAnsi="Times New Roman" w:cs="Times New Roman"/>
          <w:b/>
          <w:bCs/>
          <w:color w:val="000000"/>
        </w:rPr>
        <w:t>6</w:t>
      </w:r>
      <w:r w:rsidRPr="00E81D2F">
        <w:rPr>
          <w:rFonts w:ascii="Times New Roman" w:hAnsi="Times New Roman" w:cs="Times New Roman"/>
          <w:b/>
          <w:bCs/>
          <w:color w:val="000000"/>
        </w:rPr>
        <w:t xml:space="preserve"> год </w:t>
      </w:r>
    </w:p>
    <w:p w:rsidR="003C3FCE" w:rsidRPr="003C3FCE" w:rsidRDefault="003C3FCE" w:rsidP="003C3F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859"/>
        <w:gridCol w:w="2246"/>
        <w:gridCol w:w="1906"/>
      </w:tblGrid>
      <w:tr w:rsidR="00316464" w:rsidRPr="00E81D2F" w:rsidTr="00E81D2F">
        <w:tc>
          <w:tcPr>
            <w:tcW w:w="560" w:type="dxa"/>
          </w:tcPr>
          <w:p w:rsidR="00316464" w:rsidRPr="00E81D2F" w:rsidRDefault="00316464" w:rsidP="00E81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59" w:type="dxa"/>
          </w:tcPr>
          <w:p w:rsidR="00316464" w:rsidRPr="00E81D2F" w:rsidRDefault="00316464" w:rsidP="00E81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46" w:type="dxa"/>
          </w:tcPr>
          <w:p w:rsidR="00316464" w:rsidRPr="00E81D2F" w:rsidRDefault="00316464" w:rsidP="00E81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06" w:type="dxa"/>
          </w:tcPr>
          <w:p w:rsidR="00316464" w:rsidRPr="00E81D2F" w:rsidRDefault="00316464" w:rsidP="00E81D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34496B" w:rsidRPr="00E81D2F" w:rsidTr="00573BA9">
        <w:tc>
          <w:tcPr>
            <w:tcW w:w="9571" w:type="dxa"/>
            <w:gridSpan w:val="4"/>
          </w:tcPr>
          <w:p w:rsidR="0034496B" w:rsidRPr="00E81D2F" w:rsidRDefault="0034496B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I. Мероприятия в области совершенствования правового регулирования                                      и организационного обеспечения деятельности по противодействию коррупции</w:t>
            </w:r>
          </w:p>
        </w:tc>
      </w:tr>
      <w:tr w:rsidR="00937A6C" w:rsidRPr="00E81D2F" w:rsidTr="00E81D2F">
        <w:tc>
          <w:tcPr>
            <w:tcW w:w="560" w:type="dxa"/>
          </w:tcPr>
          <w:p w:rsidR="00937A6C" w:rsidRPr="00E81D2F" w:rsidRDefault="00937A6C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59" w:type="dxa"/>
          </w:tcPr>
          <w:p w:rsidR="00937A6C" w:rsidRPr="00E81D2F" w:rsidRDefault="00937A6C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экспертизы: </w:t>
            </w:r>
          </w:p>
          <w:p w:rsidR="00937A6C" w:rsidRPr="00E81D2F" w:rsidRDefault="00937A6C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 проектов муниципальных нормативных правовых актов; </w:t>
            </w:r>
          </w:p>
          <w:p w:rsidR="00937A6C" w:rsidRPr="00E81D2F" w:rsidRDefault="00937A6C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 муниципальных нормативных правовых актов. </w:t>
            </w:r>
          </w:p>
        </w:tc>
        <w:tc>
          <w:tcPr>
            <w:tcW w:w="2246" w:type="dxa"/>
          </w:tcPr>
          <w:p w:rsidR="00937A6C" w:rsidRPr="00E81D2F" w:rsidRDefault="00937A6C" w:rsidP="00084623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08462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06" w:type="dxa"/>
          </w:tcPr>
          <w:p w:rsidR="00937A6C" w:rsidRPr="00E81D2F" w:rsidRDefault="00937A6C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Обеспечение организации работы Комиссии по со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блюдению требований к служебному поведению му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ниципальных служащих и урегулированию конфликта интересов.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Проведение инструктивного совещания по вопросу реализации Плана.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Координация выполнения мероприятий предусмо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тренных Планом (корректировка Плана).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763D4" w:rsidRPr="00E81D2F" w:rsidRDefault="00B763D4" w:rsidP="00084623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201</w:t>
            </w:r>
            <w:r w:rsidR="0008462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ствию коррупции.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201</w:t>
            </w:r>
            <w:r w:rsidR="00084623" w:rsidRPr="00B162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Не реже одного раза </w:t>
            </w:r>
          </w:p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 три месяца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Представление ежегодного отчета о работе Комиссии по противодействию коррупции Совету депутатов. </w:t>
            </w:r>
          </w:p>
        </w:tc>
        <w:tc>
          <w:tcPr>
            <w:tcW w:w="2246" w:type="dxa"/>
          </w:tcPr>
          <w:p w:rsidR="00B763D4" w:rsidRPr="00E81D2F" w:rsidRDefault="00B763D4" w:rsidP="00084623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до 31 декабря 201</w:t>
            </w:r>
            <w:r w:rsidR="0008462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Подготовка и утверждение Плана мероприятий по противодействию коррупции в органах местного са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моуправления муниципального округа Митино на 2016 год. </w:t>
            </w:r>
          </w:p>
        </w:tc>
        <w:tc>
          <w:tcPr>
            <w:tcW w:w="2246" w:type="dxa"/>
          </w:tcPr>
          <w:p w:rsidR="00B763D4" w:rsidRPr="00E81D2F" w:rsidRDefault="00B763D4" w:rsidP="00084623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08462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2D0B07">
        <w:tc>
          <w:tcPr>
            <w:tcW w:w="9571" w:type="dxa"/>
            <w:gridSpan w:val="4"/>
          </w:tcPr>
          <w:p w:rsidR="00B763D4" w:rsidRPr="00E81D2F" w:rsidRDefault="00B763D4" w:rsidP="00E81D2F">
            <w:pPr>
              <w:jc w:val="center"/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II. Мероприятия по совершенствованию деятельности</w:t>
            </w:r>
          </w:p>
          <w:p w:rsidR="00B763D4" w:rsidRPr="00E81D2F" w:rsidRDefault="00335A2D" w:rsidP="00E8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63D4"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по размещению муниципального заказа</w:t>
            </w: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исполнением Федерального закона от 05 апреля 2013 г. № 44-ФЗ «О контрактной системе в сфере закупок товаров, работ, услуг для обе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спечения государственных и муниципальных нужд».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763D4" w:rsidRPr="00E81D2F" w:rsidRDefault="00B763D4" w:rsidP="00084623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201</w:t>
            </w:r>
            <w:r w:rsidR="0008462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Планирование размещения заказа у субъектов малого предпринимательства в соответствии с перечнем то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варов, работ, услуг для государственных и муниципаль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ных нужд, размещение заказов на которые осущест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вляется у субъектов малого предпринимательства, утвержденного постановлением Правительства РФ от 17 марта 2009 г. № 237.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763D4" w:rsidRPr="00E81D2F" w:rsidRDefault="00B763D4" w:rsidP="00084623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201</w:t>
            </w:r>
            <w:r w:rsidR="0008462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Обеспечение выполнения плана закупок за счет по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этапного планирования торгов и утверждения пла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на-графика поквартально с учетом возможных измене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ний финансирования. </w:t>
            </w:r>
          </w:p>
          <w:p w:rsidR="00BC201D" w:rsidRPr="00E81D2F" w:rsidRDefault="00BC201D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763D4" w:rsidRPr="00E81D2F" w:rsidRDefault="00B763D4" w:rsidP="00084623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201</w:t>
            </w:r>
            <w:r w:rsidR="0008462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Соблюдение сроков размещения на официальном сай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те муниципального округа Митино в информацион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но-телекоммуникационной сети «Интернет» извеще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ний, документации, протоколов, сроков заключения контрактов, их исполнения.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763D4" w:rsidRPr="00E81D2F" w:rsidRDefault="00B763D4" w:rsidP="00084623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201</w:t>
            </w:r>
            <w:r w:rsidR="0008462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63D4" w:rsidRPr="00E81D2F" w:rsidTr="00D630F9">
        <w:tc>
          <w:tcPr>
            <w:tcW w:w="9571" w:type="dxa"/>
            <w:gridSpan w:val="4"/>
          </w:tcPr>
          <w:p w:rsidR="00B763D4" w:rsidRPr="00E81D2F" w:rsidRDefault="00B763D4" w:rsidP="00E81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Мероприятия по совершенствованию кадровой политики в органах местного самоуправления муниципального округа </w:t>
            </w:r>
            <w:proofErr w:type="gramStart"/>
            <w:r w:rsidRPr="00E81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Митино</w:t>
            </w:r>
            <w:proofErr w:type="gramEnd"/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муниципальными служащими ограничений, установленных статьей 13 Федерально</w:t>
            </w: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закона от 2 марта 2007 г. № 25-ФЗ «О муниципаль</w:t>
            </w: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службе в РФ», статьей 14 Закона города Москвы от 22 октября 2008 г. N 50 «О муниципальной службе в городе Москве».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B763D4" w:rsidRPr="00E81D2F" w:rsidRDefault="00B763D4" w:rsidP="00084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84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926" w:rsidRPr="00E81D2F" w:rsidTr="00E81D2F">
        <w:tc>
          <w:tcPr>
            <w:tcW w:w="560" w:type="dxa"/>
          </w:tcPr>
          <w:p w:rsidR="00C31926" w:rsidRPr="00E81D2F" w:rsidRDefault="00C31926" w:rsidP="00E81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9" w:type="dxa"/>
          </w:tcPr>
          <w:p w:rsidR="00C31926" w:rsidRPr="00E81D2F" w:rsidRDefault="00C31926" w:rsidP="00E81D2F">
            <w:pPr>
              <w:pStyle w:val="Pa36"/>
              <w:spacing w:line="240" w:lineRule="auto"/>
              <w:jc w:val="both"/>
              <w:rPr>
                <w:rFonts w:ascii="Times New Roman" w:hAnsi="Times New Roman" w:cs="Times New Roman"/>
                <w:bCs/>
                <w:color w:val="221E1F"/>
              </w:rPr>
            </w:pPr>
            <w:r w:rsidRPr="00E81D2F">
              <w:rPr>
                <w:rFonts w:ascii="Times New Roman" w:hAnsi="Times New Roman" w:cs="Times New Roman"/>
                <w:bCs/>
                <w:color w:val="221E1F"/>
              </w:rPr>
              <w:t>Проверка достоверности и полноты сведений, представляемых гражданами, претенду</w:t>
            </w:r>
            <w:r w:rsidRPr="00E81D2F">
              <w:rPr>
                <w:rFonts w:ascii="Times New Roman" w:hAnsi="Times New Roman" w:cs="Times New Roman"/>
                <w:bCs/>
                <w:color w:val="221E1F"/>
              </w:rPr>
              <w:softHyphen/>
              <w:t>ющими на замещение должностей муниципальной службы в муниципальном округе Митино, муниципальными служащими муниципального округа Митино, и соблюдения муниципаль</w:t>
            </w:r>
            <w:r w:rsidRPr="00E81D2F">
              <w:rPr>
                <w:rFonts w:ascii="Times New Roman" w:hAnsi="Times New Roman" w:cs="Times New Roman"/>
                <w:bCs/>
                <w:color w:val="221E1F"/>
              </w:rPr>
              <w:softHyphen/>
              <w:t>ными служащими требований к служебному поведению.</w:t>
            </w:r>
          </w:p>
        </w:tc>
        <w:tc>
          <w:tcPr>
            <w:tcW w:w="2246" w:type="dxa"/>
          </w:tcPr>
          <w:p w:rsidR="00C31926" w:rsidRPr="00E81D2F" w:rsidRDefault="00F242C8" w:rsidP="00E81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06" w:type="dxa"/>
          </w:tcPr>
          <w:p w:rsidR="00C31926" w:rsidRPr="00E81D2F" w:rsidRDefault="00C31926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C31926" w:rsidP="00E81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информацией с правоохранительными орга</w:t>
            </w: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нами о проверке лиц, претендующих на поступление на муниципальную службу в аппарат Совета депутатов муниципального округа Митино, на предмет наличия неснятой и непогашенной судимости (при возникно</w:t>
            </w: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вении оснований с учетом требований Федерального закона от 27 июля 2006 года № 152-ФЗ «О персональ</w:t>
            </w: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данных»). </w:t>
            </w:r>
            <w:proofErr w:type="gramEnd"/>
          </w:p>
        </w:tc>
        <w:tc>
          <w:tcPr>
            <w:tcW w:w="2246" w:type="dxa"/>
          </w:tcPr>
          <w:p w:rsidR="00B763D4" w:rsidRPr="00E81D2F" w:rsidRDefault="00B763D4" w:rsidP="00E81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B763D4" w:rsidRPr="00E81D2F" w:rsidRDefault="00B763D4" w:rsidP="00084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846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C31926" w:rsidP="00E81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F242C8"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семинаров, тренингов и совещаний для муниципальных служащих </w:t>
            </w: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разъяснению требо</w:t>
            </w: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ваний к служебному поведению и служебной этике, вопросов административной и уголовной ответствен</w:t>
            </w: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за коррупционные правонарушения и престу</w:t>
            </w: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пления.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0972E9">
        <w:tc>
          <w:tcPr>
            <w:tcW w:w="9571" w:type="dxa"/>
            <w:gridSpan w:val="4"/>
          </w:tcPr>
          <w:p w:rsidR="00B763D4" w:rsidRPr="00E81D2F" w:rsidRDefault="00B763D4" w:rsidP="00E8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 Мероприятия по информированию жителей муниципального округа </w:t>
            </w:r>
            <w:proofErr w:type="gramStart"/>
            <w:r w:rsidRPr="00E81D2F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Митино</w:t>
            </w:r>
            <w:proofErr w:type="gramEnd"/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Публикация на сайте муниципального округа </w:t>
            </w:r>
            <w:proofErr w:type="gramStart"/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затрагивающих интере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сы жителей, информации о порядке и условиях оказа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ния услуг населению.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763D4" w:rsidRPr="00E81D2F" w:rsidRDefault="00B763D4" w:rsidP="00084623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201</w:t>
            </w:r>
            <w:r w:rsidR="0008462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Информирование жителей о мерах, принимаемых в муниципальном округе Митино по противодей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ствию коррупции, через средства массовой инфор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мации и информационно-телекоммуникационную сеть «Интернет».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763D4" w:rsidRPr="00E81D2F" w:rsidRDefault="00B763D4" w:rsidP="00084623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201</w:t>
            </w:r>
            <w:r w:rsidR="0008462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D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Придание фактов коррупции гласности и публикация их в средствах массовой информации и на сайте муни</w:t>
            </w:r>
            <w:r w:rsidRPr="00E81D2F">
              <w:rPr>
                <w:rFonts w:ascii="Times New Roman" w:hAnsi="Times New Roman" w:cs="Times New Roman"/>
                <w:color w:val="000000"/>
              </w:rPr>
              <w:softHyphen/>
              <w:t xml:space="preserve">ципального округа Митино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B763D4" w:rsidRPr="00E81D2F" w:rsidRDefault="00B763D4" w:rsidP="00084623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201</w:t>
            </w:r>
            <w:r w:rsidR="00084623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E81D2F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pStyle w:val="Pa2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Осуществление «обратной связи» с населением в це</w:t>
            </w:r>
            <w:r w:rsidRPr="00E81D2F">
              <w:rPr>
                <w:rFonts w:ascii="Times New Roman" w:hAnsi="Times New Roman" w:cs="Times New Roman"/>
                <w:color w:val="000000"/>
              </w:rPr>
              <w:softHyphen/>
              <w:t xml:space="preserve">лях выявления фактов коррупции в органах местного самоуправления муниципального округа Митино, в том числе с использованием сайта муниципального округа Митино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B763D4" w:rsidRPr="00E81D2F" w:rsidRDefault="00B763D4" w:rsidP="00084623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201</w:t>
            </w:r>
            <w:r w:rsidR="00084623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E81D2F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pStyle w:val="Pa2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 xml:space="preserve">Размещение на сайте сведений о доходах, расходах, об имуществе и обязательствах имущественного </w:t>
            </w:r>
            <w:proofErr w:type="gramStart"/>
            <w:r w:rsidRPr="00E81D2F">
              <w:rPr>
                <w:rFonts w:ascii="Times New Roman" w:hAnsi="Times New Roman" w:cs="Times New Roman"/>
                <w:color w:val="000000"/>
              </w:rPr>
              <w:t>ха</w:t>
            </w:r>
            <w:r w:rsidRPr="00E81D2F">
              <w:rPr>
                <w:rFonts w:ascii="Times New Roman" w:hAnsi="Times New Roman" w:cs="Times New Roman"/>
                <w:color w:val="000000"/>
              </w:rPr>
              <w:softHyphen/>
              <w:t>рактера муниципальных служащих аппарата Совета депутатов муниципального округа</w:t>
            </w:r>
            <w:proofErr w:type="gramEnd"/>
            <w:r w:rsidRPr="00E81D2F">
              <w:rPr>
                <w:rFonts w:ascii="Times New Roman" w:hAnsi="Times New Roman" w:cs="Times New Roman"/>
                <w:color w:val="000000"/>
              </w:rPr>
              <w:t xml:space="preserve"> Митино и членов их семьи за 2013 год.. </w:t>
            </w:r>
          </w:p>
        </w:tc>
        <w:tc>
          <w:tcPr>
            <w:tcW w:w="2246" w:type="dxa"/>
          </w:tcPr>
          <w:p w:rsidR="00B763D4" w:rsidRPr="00E81D2F" w:rsidRDefault="00B763D4" w:rsidP="00084623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апрель 201</w:t>
            </w:r>
            <w:r w:rsidR="00084623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E81D2F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pStyle w:val="Pa2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63D4" w:rsidRPr="00E81D2F" w:rsidTr="00E81D2F">
        <w:tc>
          <w:tcPr>
            <w:tcW w:w="560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859" w:type="dxa"/>
          </w:tcPr>
          <w:p w:rsidR="00B763D4" w:rsidRPr="00E81D2F" w:rsidRDefault="00B763D4" w:rsidP="00E81D2F">
            <w:pPr>
              <w:pStyle w:val="Pa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Поддержание в актуальном состоянии раздела «Про</w:t>
            </w:r>
            <w:r w:rsidRPr="00E81D2F">
              <w:rPr>
                <w:rFonts w:ascii="Times New Roman" w:hAnsi="Times New Roman" w:cs="Times New Roman"/>
                <w:color w:val="000000"/>
              </w:rPr>
              <w:softHyphen/>
              <w:t xml:space="preserve">тиводействие коррупции» на сайте муниципального округа Митино </w:t>
            </w:r>
          </w:p>
        </w:tc>
        <w:tc>
          <w:tcPr>
            <w:tcW w:w="2246" w:type="dxa"/>
          </w:tcPr>
          <w:p w:rsidR="00B763D4" w:rsidRPr="00E81D2F" w:rsidRDefault="00B763D4" w:rsidP="00E81D2F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B763D4" w:rsidRPr="00E81D2F" w:rsidRDefault="00B763D4" w:rsidP="00084623">
            <w:pPr>
              <w:pStyle w:val="Pa2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D2F">
              <w:rPr>
                <w:rFonts w:ascii="Times New Roman" w:hAnsi="Times New Roman" w:cs="Times New Roman"/>
                <w:color w:val="000000"/>
              </w:rPr>
              <w:t>201</w:t>
            </w:r>
            <w:r w:rsidR="00084623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E81D2F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06" w:type="dxa"/>
          </w:tcPr>
          <w:p w:rsidR="00B763D4" w:rsidRPr="00E81D2F" w:rsidRDefault="00B763D4" w:rsidP="00E81D2F">
            <w:pPr>
              <w:pStyle w:val="Pa2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079AC" w:rsidRPr="00E81D2F" w:rsidRDefault="00D079AC" w:rsidP="00E8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79AC" w:rsidRPr="00E8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64"/>
    <w:rsid w:val="000251CA"/>
    <w:rsid w:val="0003185B"/>
    <w:rsid w:val="00084623"/>
    <w:rsid w:val="001E7B3D"/>
    <w:rsid w:val="00217816"/>
    <w:rsid w:val="00310CB3"/>
    <w:rsid w:val="00316464"/>
    <w:rsid w:val="003251F2"/>
    <w:rsid w:val="00335A2D"/>
    <w:rsid w:val="0034496B"/>
    <w:rsid w:val="003C3FCE"/>
    <w:rsid w:val="005C50E8"/>
    <w:rsid w:val="006240D8"/>
    <w:rsid w:val="00752A6B"/>
    <w:rsid w:val="008A75ED"/>
    <w:rsid w:val="008B3015"/>
    <w:rsid w:val="00937A6C"/>
    <w:rsid w:val="00A87E24"/>
    <w:rsid w:val="00A9753F"/>
    <w:rsid w:val="00B162D2"/>
    <w:rsid w:val="00B763D4"/>
    <w:rsid w:val="00BC201D"/>
    <w:rsid w:val="00C31926"/>
    <w:rsid w:val="00CE3572"/>
    <w:rsid w:val="00CF3C09"/>
    <w:rsid w:val="00D079AC"/>
    <w:rsid w:val="00DF1514"/>
    <w:rsid w:val="00DF70FB"/>
    <w:rsid w:val="00E2681F"/>
    <w:rsid w:val="00E36C4D"/>
    <w:rsid w:val="00E6580A"/>
    <w:rsid w:val="00E81D2F"/>
    <w:rsid w:val="00F2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a"/>
    <w:next w:val="a"/>
    <w:uiPriority w:val="99"/>
    <w:rsid w:val="00316464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4">
    <w:name w:val="Pa14"/>
    <w:basedOn w:val="a"/>
    <w:next w:val="a"/>
    <w:uiPriority w:val="99"/>
    <w:rsid w:val="00316464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1">
    <w:name w:val="Pa21"/>
    <w:basedOn w:val="a"/>
    <w:next w:val="a"/>
    <w:uiPriority w:val="99"/>
    <w:rsid w:val="00316464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character" w:customStyle="1" w:styleId="A5">
    <w:name w:val="A5"/>
    <w:uiPriority w:val="99"/>
    <w:rsid w:val="00316464"/>
    <w:rPr>
      <w:rFonts w:cs="NewBaskervilleC"/>
      <w:color w:val="000000"/>
      <w:sz w:val="16"/>
      <w:szCs w:val="16"/>
    </w:rPr>
  </w:style>
  <w:style w:type="paragraph" w:customStyle="1" w:styleId="Pa11">
    <w:name w:val="Pa11"/>
    <w:basedOn w:val="a"/>
    <w:next w:val="a"/>
    <w:uiPriority w:val="99"/>
    <w:rsid w:val="00316464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table" w:styleId="a3">
    <w:name w:val="Table Grid"/>
    <w:basedOn w:val="a1"/>
    <w:uiPriority w:val="59"/>
    <w:rsid w:val="0031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681F"/>
    <w:pPr>
      <w:autoSpaceDE w:val="0"/>
      <w:autoSpaceDN w:val="0"/>
      <w:adjustRightInd w:val="0"/>
      <w:spacing w:after="0" w:line="240" w:lineRule="auto"/>
    </w:pPr>
    <w:rPr>
      <w:rFonts w:ascii="NewBaskervilleC" w:hAnsi="NewBaskervilleC" w:cs="NewBaskervilleC"/>
      <w:color w:val="000000"/>
      <w:sz w:val="24"/>
      <w:szCs w:val="24"/>
    </w:rPr>
  </w:style>
  <w:style w:type="paragraph" w:customStyle="1" w:styleId="Pa36">
    <w:name w:val="Pa36"/>
    <w:basedOn w:val="a"/>
    <w:next w:val="a"/>
    <w:uiPriority w:val="99"/>
    <w:rsid w:val="00C31926"/>
    <w:pPr>
      <w:autoSpaceDE w:val="0"/>
      <w:autoSpaceDN w:val="0"/>
      <w:adjustRightInd w:val="0"/>
      <w:spacing w:after="0" w:line="201" w:lineRule="atLeast"/>
    </w:pPr>
    <w:rPr>
      <w:rFonts w:ascii="MetaMediumC" w:hAnsi="MetaMedium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a"/>
    <w:next w:val="a"/>
    <w:uiPriority w:val="99"/>
    <w:rsid w:val="00316464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4">
    <w:name w:val="Pa14"/>
    <w:basedOn w:val="a"/>
    <w:next w:val="a"/>
    <w:uiPriority w:val="99"/>
    <w:rsid w:val="00316464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1">
    <w:name w:val="Pa21"/>
    <w:basedOn w:val="a"/>
    <w:next w:val="a"/>
    <w:uiPriority w:val="99"/>
    <w:rsid w:val="00316464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character" w:customStyle="1" w:styleId="A5">
    <w:name w:val="A5"/>
    <w:uiPriority w:val="99"/>
    <w:rsid w:val="00316464"/>
    <w:rPr>
      <w:rFonts w:cs="NewBaskervilleC"/>
      <w:color w:val="000000"/>
      <w:sz w:val="16"/>
      <w:szCs w:val="16"/>
    </w:rPr>
  </w:style>
  <w:style w:type="paragraph" w:customStyle="1" w:styleId="Pa11">
    <w:name w:val="Pa11"/>
    <w:basedOn w:val="a"/>
    <w:next w:val="a"/>
    <w:uiPriority w:val="99"/>
    <w:rsid w:val="00316464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table" w:styleId="a3">
    <w:name w:val="Table Grid"/>
    <w:basedOn w:val="a1"/>
    <w:uiPriority w:val="59"/>
    <w:rsid w:val="0031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681F"/>
    <w:pPr>
      <w:autoSpaceDE w:val="0"/>
      <w:autoSpaceDN w:val="0"/>
      <w:adjustRightInd w:val="0"/>
      <w:spacing w:after="0" w:line="240" w:lineRule="auto"/>
    </w:pPr>
    <w:rPr>
      <w:rFonts w:ascii="NewBaskervilleC" w:hAnsi="NewBaskervilleC" w:cs="NewBaskervilleC"/>
      <w:color w:val="000000"/>
      <w:sz w:val="24"/>
      <w:szCs w:val="24"/>
    </w:rPr>
  </w:style>
  <w:style w:type="paragraph" w:customStyle="1" w:styleId="Pa36">
    <w:name w:val="Pa36"/>
    <w:basedOn w:val="a"/>
    <w:next w:val="a"/>
    <w:uiPriority w:val="99"/>
    <w:rsid w:val="00C31926"/>
    <w:pPr>
      <w:autoSpaceDE w:val="0"/>
      <w:autoSpaceDN w:val="0"/>
      <w:adjustRightInd w:val="0"/>
      <w:spacing w:after="0" w:line="201" w:lineRule="atLeast"/>
    </w:pPr>
    <w:rPr>
      <w:rFonts w:ascii="MetaMediumC" w:hAnsi="MetaMedium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720B-89C0-4F9F-9937-2C6F63CE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5</cp:revision>
  <cp:lastPrinted>2015-12-14T12:33:00Z</cp:lastPrinted>
  <dcterms:created xsi:type="dcterms:W3CDTF">2015-12-14T12:31:00Z</dcterms:created>
  <dcterms:modified xsi:type="dcterms:W3CDTF">2016-06-29T11:07:00Z</dcterms:modified>
</cp:coreProperties>
</file>